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D39" w:rsidRPr="004A4F53" w:rsidRDefault="00343D39" w:rsidP="00FA3B3B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4A4F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Подтверждение учетной записи Единой системы идентификации и аутентификации </w:t>
      </w:r>
      <w:r w:rsidRPr="004A4F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УЗ ЕСИА) </w:t>
      </w:r>
      <w:r w:rsidRPr="004A4F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без посещения МФЦ.</w:t>
      </w:r>
    </w:p>
    <w:p w:rsidR="00BF6EFB" w:rsidRPr="004A4F53" w:rsidRDefault="00343D39" w:rsidP="00FA3B3B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Прежде, чем перейти к действиям подтверждения УЗ ЕСИА, необходимо проверить </w:t>
      </w:r>
      <w:r w:rsidR="00BF6EFB"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уровень</w:t>
      </w:r>
      <w:r w:rsidRPr="00343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учётн</w:t>
      </w:r>
      <w:r w:rsidR="00BF6EFB"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</w:t>
      </w:r>
      <w:r w:rsidRPr="00343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запис</w:t>
      </w:r>
      <w:r w:rsidR="00BF6EFB"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гражданина </w:t>
      </w:r>
      <w:r w:rsidRPr="00343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</w:t>
      </w:r>
      <w:r w:rsidR="00BF6EFB"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gosuslugi</w:t>
      </w:r>
      <w:r w:rsidR="00BF6EFB"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F6EFB"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ru</w:t>
      </w:r>
      <w:r w:rsidRPr="00343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9625E1" w:rsidRPr="004A4F53" w:rsidRDefault="00343D39" w:rsidP="00FA3B3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3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Это можно сделать </w:t>
      </w:r>
      <w:hyperlink r:id="rId7" w:history="1">
        <w:r w:rsidRPr="00343D3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 персональных данных</w:t>
        </w:r>
      </w:hyperlink>
      <w:r w:rsidRPr="00343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F6EFB"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hyperlink r:id="rId8" w:history="1">
        <w:r w:rsidR="00BF6EFB" w:rsidRPr="004A4F53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https</w:t>
        </w:r>
        <w:r w:rsidR="00BF6EFB" w:rsidRPr="004A4F53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://</w:t>
        </w:r>
        <w:r w:rsidR="00BF6EFB" w:rsidRPr="004A4F53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esia</w:t>
        </w:r>
        <w:r w:rsidR="00BF6EFB" w:rsidRPr="004A4F53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r w:rsidR="00BF6EFB" w:rsidRPr="004A4F53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gosuslugi</w:t>
        </w:r>
        <w:r w:rsidR="00BF6EFB" w:rsidRPr="004A4F53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r w:rsidR="00BF6EFB" w:rsidRPr="004A4F53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ru</w:t>
        </w:r>
        <w:r w:rsidR="00BF6EFB" w:rsidRPr="004A4F53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/</w:t>
        </w:r>
        <w:r w:rsidR="00BF6EFB" w:rsidRPr="004A4F53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profile</w:t>
        </w:r>
        <w:r w:rsidR="00BF6EFB" w:rsidRPr="004A4F53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/</w:t>
        </w:r>
        <w:r w:rsidR="00BF6EFB" w:rsidRPr="004A4F53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user</w:t>
        </w:r>
        <w:r w:rsidR="00BF6EFB" w:rsidRPr="004A4F53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/</w:t>
        </w:r>
        <w:r w:rsidR="00BF6EFB" w:rsidRPr="004A4F53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personal</w:t>
        </w:r>
      </w:hyperlink>
      <w:r w:rsidR="00BF6EFB"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Pr="00343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блоке об уровнях учётной записи. </w:t>
      </w:r>
    </w:p>
    <w:p w:rsidR="009625E1" w:rsidRPr="004A4F53" w:rsidRDefault="009625E1" w:rsidP="00FA3B3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4F53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5100A496" wp14:editId="20B6F4B2">
            <wp:extent cx="5934075" cy="2343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5E1" w:rsidRPr="004A4F53" w:rsidRDefault="00343D39" w:rsidP="00FA3B3B">
      <w:pPr>
        <w:spacing w:before="24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3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учётная запись</w:t>
      </w:r>
      <w:r w:rsidR="009625E1"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9625E1" w:rsidRPr="004A4F53" w:rsidRDefault="009625E1" w:rsidP="00FA3B3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="00343D39" w:rsidRPr="00343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Подтвержденная, то делать ничего не требуется</w:t>
      </w:r>
    </w:p>
    <w:p w:rsidR="00F14CDA" w:rsidRPr="004A4F53" w:rsidRDefault="00F14CDA" w:rsidP="00FA3B3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4F5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25D62137" wp14:editId="22C4F893">
            <wp:extent cx="3305175" cy="9239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5E1" w:rsidRPr="004A4F53" w:rsidRDefault="009625E1" w:rsidP="00FA3B3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r w:rsidR="00343D39" w:rsidRPr="00343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Стандартная, пропустите первые два шага инструкции. </w:t>
      </w:r>
    </w:p>
    <w:p w:rsidR="009449BC" w:rsidRPr="004A4F53" w:rsidRDefault="009449BC" w:rsidP="00FA3B3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4F5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7980DEB7" wp14:editId="5FECFEFA">
            <wp:extent cx="3021868" cy="74295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10802" cy="76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D39" w:rsidRPr="004A4F53" w:rsidRDefault="009625E1" w:rsidP="00FA3B3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</w:t>
      </w:r>
      <w:r w:rsidR="00343D39" w:rsidRPr="00343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учётная запись упрощённая, начинайте с первого шага инструкции.</w:t>
      </w:r>
    </w:p>
    <w:p w:rsidR="009449BC" w:rsidRPr="00343D39" w:rsidRDefault="009449BC" w:rsidP="00FA3B3B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4F5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21FE9743" wp14:editId="3EFDA208">
            <wp:extent cx="3514725" cy="1120637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37584" cy="112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5BC" w:rsidRPr="004A4F53" w:rsidRDefault="009625E1" w:rsidP="00FA3B3B">
      <w:pPr>
        <w:pBdr>
          <w:top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Шаг 1. </w:t>
      </w:r>
      <w:hyperlink r:id="rId13" w:history="1">
        <w:r w:rsidR="00343D39" w:rsidRPr="00343D3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Укажите в профиле</w:t>
        </w:r>
      </w:hyperlink>
      <w:r w:rsidR="00343D39" w:rsidRPr="00343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hyperlink r:id="rId14" w:history="1">
        <w:r w:rsidRPr="004A4F53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https</w:t>
        </w:r>
        <w:r w:rsidRPr="004A4F53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://</w:t>
        </w:r>
        <w:r w:rsidRPr="004A4F53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esia</w:t>
        </w:r>
        <w:r w:rsidRPr="004A4F53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r w:rsidRPr="004A4F53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gosuslugi</w:t>
        </w:r>
        <w:r w:rsidRPr="004A4F53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r w:rsidRPr="004A4F53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ru</w:t>
        </w:r>
        <w:r w:rsidRPr="004A4F53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/</w:t>
        </w:r>
        <w:r w:rsidRPr="004A4F53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profile</w:t>
        </w:r>
        <w:r w:rsidRPr="004A4F53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/</w:t>
        </w:r>
        <w:r w:rsidRPr="004A4F53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user</w:t>
        </w:r>
        <w:r w:rsidRPr="004A4F53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/</w:t>
        </w:r>
        <w:r w:rsidRPr="004A4F53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personal</w:t>
        </w:r>
      </w:hyperlink>
      <w:r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343D39" w:rsidRPr="00343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СНИЛС и паспортные данные. </w:t>
      </w:r>
    </w:p>
    <w:p w:rsidR="008F05BC" w:rsidRPr="004A4F53" w:rsidRDefault="008F05BC" w:rsidP="00FA3B3B">
      <w:pPr>
        <w:pBdr>
          <w:top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этого необходимо нажать на кнопку «Редактировать»</w:t>
      </w:r>
    </w:p>
    <w:p w:rsidR="008F05BC" w:rsidRPr="004A4F53" w:rsidRDefault="008F05BC" w:rsidP="00FA3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4F53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lastRenderedPageBreak/>
        <w:drawing>
          <wp:inline distT="0" distB="0" distL="0" distR="0" wp14:anchorId="233DEBB1" wp14:editId="1987B687">
            <wp:extent cx="5934075" cy="32099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5BC" w:rsidRPr="004A4F53" w:rsidRDefault="008F05BC" w:rsidP="00FA3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открывшимся окне заполнить данные документа, удостоверяющего личность и СНИЛС.</w:t>
      </w:r>
    </w:p>
    <w:p w:rsidR="008F05BC" w:rsidRPr="004A4F53" w:rsidRDefault="008F05BC" w:rsidP="00FA3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4F5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067208A0" wp14:editId="5FC1A2B6">
            <wp:extent cx="5940425" cy="432689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2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D39" w:rsidRPr="004A4F53" w:rsidRDefault="008F05BC" w:rsidP="00FA3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 внесения сведений, требуется нажать на кнопку «Сохранить». Далее н</w:t>
      </w:r>
      <w:r w:rsidR="00343D39" w:rsidRPr="00343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ачнётся автоматическая проверка указанных документов.</w:t>
      </w:r>
    </w:p>
    <w:p w:rsidR="005318D5" w:rsidRPr="004A4F53" w:rsidRDefault="005318D5" w:rsidP="00FA3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4F5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lastRenderedPageBreak/>
        <w:drawing>
          <wp:inline distT="0" distB="0" distL="0" distR="0" wp14:anchorId="228C0FFD" wp14:editId="724E17A7">
            <wp:extent cx="5829300" cy="28856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46183" cy="2894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D39" w:rsidRPr="00343D39" w:rsidRDefault="009625E1" w:rsidP="00FA3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Шаг 2. </w:t>
      </w:r>
      <w:r w:rsidR="00FA3B3B"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Необходимо д</w:t>
      </w:r>
      <w:r w:rsidR="00343D39" w:rsidRPr="00343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ожд</w:t>
      </w:r>
      <w:r w:rsidR="00FA3B3B"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343D39" w:rsidRPr="00343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="00FA3B3B"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ься</w:t>
      </w:r>
      <w:r w:rsidR="00343D39" w:rsidRPr="00343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A3B3B"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окончания</w:t>
      </w:r>
      <w:r w:rsidR="00343D39" w:rsidRPr="00343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проверки и подтверждения данных СНИЛС и паспорта. После подтверждения </w:t>
      </w:r>
      <w:r w:rsidR="00FA3B3B"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УЗ ЕСИА</w:t>
      </w:r>
      <w:r w:rsidR="00343D39" w:rsidRPr="00343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станет стандартной.</w:t>
      </w:r>
    </w:p>
    <w:p w:rsidR="005318D5" w:rsidRPr="004A4F53" w:rsidRDefault="009625E1" w:rsidP="00FA3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Шаг 3. </w:t>
      </w:r>
      <w:r w:rsidR="00343D39" w:rsidRPr="00343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Подтвер</w:t>
      </w:r>
      <w:r w:rsidR="00FA3B3B"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ждение</w:t>
      </w:r>
      <w:r w:rsidR="00343D39" w:rsidRPr="00343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личность владельца учётной записи </w:t>
      </w:r>
    </w:p>
    <w:p w:rsidR="00BF6EFB" w:rsidRPr="00343D39" w:rsidRDefault="005318D5" w:rsidP="00FA3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Обращаем внимание на то, что без посещения МФЦ можно подтвердить УЗ ЕСИА следующими </w:t>
      </w:r>
      <w:r w:rsidRPr="004A4F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тремя</w:t>
      </w:r>
      <w:r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способами:</w:t>
      </w:r>
    </w:p>
    <w:p w:rsidR="00FA3B3B" w:rsidRPr="004A4F53" w:rsidRDefault="00FA3B3B" w:rsidP="00FA3B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A4F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Способ 1: </w:t>
      </w:r>
    </w:p>
    <w:p w:rsidR="004629CA" w:rsidRPr="004A4F53" w:rsidRDefault="00343D39" w:rsidP="00FA3B3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3D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онлайн-банки</w:t>
      </w:r>
      <w:r w:rsidRPr="00343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629CA"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(доступно только клиентам нижеперечисленных банков):</w:t>
      </w:r>
    </w:p>
    <w:p w:rsidR="004629CA" w:rsidRPr="004A4F53" w:rsidRDefault="00343D39" w:rsidP="00FA3B3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3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веб-версия </w:t>
      </w:r>
      <w:hyperlink r:id="rId18" w:tgtFrame="_blank" w:history="1">
        <w:r w:rsidRPr="00343D3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Сбербанк Онлайн</w:t>
        </w:r>
      </w:hyperlink>
      <w:r w:rsidR="004629CA"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hyperlink r:id="rId19" w:history="1">
        <w:r w:rsidR="004629CA" w:rsidRPr="004A4F53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https://www.sberbank.ru/ru/person/dist_services/gosuslugi/accounting_confirmation</w:t>
        </w:r>
      </w:hyperlink>
      <w:r w:rsidR="004629CA"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343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4629CA" w:rsidRPr="004A4F53" w:rsidRDefault="00343D39" w:rsidP="00FA3B3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3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веб-версия </w:t>
      </w:r>
      <w:hyperlink r:id="rId20" w:tgtFrame="_blank" w:history="1">
        <w:r w:rsidRPr="00343D3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Тинькофф</w:t>
        </w:r>
      </w:hyperlink>
    </w:p>
    <w:p w:rsidR="004629CA" w:rsidRPr="004A4F53" w:rsidRDefault="004629CA" w:rsidP="00FA3B3B">
      <w:pPr>
        <w:spacing w:after="24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hyperlink r:id="rId21" w:history="1">
        <w:r w:rsidRPr="004A4F5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https://www.tinkoff.ru/payments/categories/state-services/esia/</w:t>
        </w:r>
      </w:hyperlink>
      <w:r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6A0874" w:rsidRPr="004A4F53" w:rsidRDefault="00343D39" w:rsidP="00FA3B3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3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мобильный или интернет-банк </w:t>
      </w:r>
      <w:hyperlink r:id="rId22" w:tgtFrame="_blank" w:history="1">
        <w:r w:rsidRPr="00343D3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Почта Банк</w:t>
        </w:r>
      </w:hyperlink>
      <w:r w:rsidRPr="00343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Онлайн </w:t>
      </w:r>
    </w:p>
    <w:p w:rsidR="00343D39" w:rsidRPr="00343D39" w:rsidRDefault="00343D39" w:rsidP="00FA3B3B">
      <w:pPr>
        <w:spacing w:after="24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3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hyperlink r:id="rId23" w:history="1">
        <w:r w:rsidR="006A0874" w:rsidRPr="004A4F53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https://www.pochtabank.ru/service/gosuslugi</w:t>
        </w:r>
      </w:hyperlink>
      <w:r w:rsidR="006A0874"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343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FA3B3B" w:rsidRPr="004A4F53" w:rsidRDefault="00FA3B3B" w:rsidP="00FA3B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A4F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Способ 2:</w:t>
      </w:r>
    </w:p>
    <w:p w:rsidR="006A0874" w:rsidRPr="004A4F53" w:rsidRDefault="00343D39" w:rsidP="00FA3B3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3D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почтой</w:t>
      </w:r>
      <w:r w:rsidRPr="00343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заказав из профиля </w:t>
      </w:r>
      <w:hyperlink r:id="rId24" w:history="1">
        <w:r w:rsidRPr="00343D3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код подтверждения личности по Почте России</w:t>
        </w:r>
      </w:hyperlink>
    </w:p>
    <w:p w:rsidR="006A0874" w:rsidRPr="004A4F53" w:rsidRDefault="006A0874" w:rsidP="00FD2B54">
      <w:pPr>
        <w:pStyle w:val="a8"/>
        <w:spacing w:after="36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блоке с информацией об уровнях учётной записи </w:t>
      </w:r>
      <w:r w:rsidR="00FA3B3B"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требуется </w:t>
      </w:r>
      <w:r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наж</w:t>
      </w:r>
      <w:r w:rsidR="00FA3B3B"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ать</w:t>
      </w:r>
      <w:r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ссылку «заказным письмом». Откроется форма, где нужно указать почтовый адрес, на который </w:t>
      </w:r>
      <w:r w:rsidR="00FA3B3B"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следует направить </w:t>
      </w:r>
      <w:r w:rsidR="005957E7"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бумажное </w:t>
      </w:r>
      <w:r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заказное письмо</w:t>
      </w:r>
      <w:r w:rsidR="005957E7"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(далее – письмо)</w:t>
      </w:r>
      <w:r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D2B54" w:rsidRDefault="00FD2B54" w:rsidP="00FD2B54">
      <w:pPr>
        <w:pStyle w:val="a8"/>
        <w:spacing w:before="240"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957E7" w:rsidRPr="004A4F53" w:rsidRDefault="006A0874" w:rsidP="00FD2B54">
      <w:pPr>
        <w:pStyle w:val="a8"/>
        <w:spacing w:before="240"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письме будет код подтверждения личности. </w:t>
      </w:r>
      <w:r w:rsidR="00FA3B3B"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 получения письма, к</w:t>
      </w:r>
      <w:r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 нужно ввести на той же странице и в том же блоке, где </w:t>
      </w:r>
      <w:r w:rsidR="00FA3B3B"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была </w:t>
      </w:r>
      <w:r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наж</w:t>
      </w:r>
      <w:r w:rsidR="00FA3B3B"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ата</w:t>
      </w:r>
      <w:r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ссылк</w:t>
      </w:r>
      <w:r w:rsidR="00FA3B3B"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«заказным письмом» — </w:t>
      </w:r>
      <w:hyperlink r:id="rId25" w:history="1">
        <w:r w:rsidRPr="004A4F5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страница с персональными данными</w:t>
        </w:r>
      </w:hyperlink>
      <w:r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блок об уровнях учётной записи. </w:t>
      </w:r>
    </w:p>
    <w:p w:rsidR="00FA3B3B" w:rsidRPr="004A4F53" w:rsidRDefault="005957E7" w:rsidP="004A4F53">
      <w:pPr>
        <w:pStyle w:val="a8"/>
        <w:spacing w:after="0" w:line="360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4F5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lastRenderedPageBreak/>
        <w:drawing>
          <wp:inline distT="0" distB="0" distL="0" distR="0" wp14:anchorId="38EE4B18" wp14:editId="28C3A113">
            <wp:extent cx="5648325" cy="2816615"/>
            <wp:effectExtent l="0" t="0" r="0" b="31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57553" cy="2821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0874"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После того, как </w:t>
      </w:r>
      <w:r w:rsidR="00FA3B3B"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будет</w:t>
      </w:r>
      <w:r w:rsidR="006A0874"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введё</w:t>
      </w:r>
      <w:r w:rsidR="00FA3B3B"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="006A0874"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код и наж</w:t>
      </w:r>
      <w:r w:rsidR="00FA3B3B"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ата </w:t>
      </w:r>
      <w:r w:rsidR="006A0874"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кнопк</w:t>
      </w:r>
      <w:r w:rsidR="00FA3B3B"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6A0874"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A3B3B"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6A0874"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Подтвердить</w:t>
      </w:r>
      <w:r w:rsidR="00FA3B3B"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6A0874"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hyperlink r:id="rId27" w:history="1">
        <w:r w:rsidR="006A0874" w:rsidRPr="004A4F5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учётная запись станет подтверждённой</w:t>
        </w:r>
      </w:hyperlink>
      <w:r w:rsidR="006A0874"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A0874" w:rsidRPr="004A4F53" w:rsidRDefault="006A0874" w:rsidP="00355229">
      <w:pPr>
        <w:pStyle w:val="a8"/>
        <w:spacing w:after="240" w:line="24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4A4F5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Время доставки письма примерно 2 недели — </w:t>
      </w:r>
      <w:r w:rsidR="00FA3B3B" w:rsidRPr="004A4F5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на сайте Почты России есть возможность </w:t>
      </w:r>
      <w:hyperlink r:id="rId28" w:history="1">
        <w:r w:rsidRPr="004A4F53">
          <w:rPr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  <w:lang w:eastAsia="ru-RU"/>
          </w:rPr>
          <w:t>отслежива</w:t>
        </w:r>
        <w:r w:rsidR="00FA3B3B" w:rsidRPr="004A4F53">
          <w:rPr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  <w:lang w:eastAsia="ru-RU"/>
          </w:rPr>
          <w:t>ния направленного письма.</w:t>
        </w:r>
        <w:r w:rsidRPr="004A4F53">
          <w:rPr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  <w:lang w:eastAsia="ru-RU"/>
          </w:rPr>
          <w:t xml:space="preserve"> </w:t>
        </w:r>
      </w:hyperlink>
      <w:r w:rsidR="00FA3B3B" w:rsidRPr="004A4F5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В</w:t>
      </w:r>
      <w:r w:rsidRPr="004A4F5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почтовый ящик</w:t>
      </w:r>
      <w:r w:rsidR="00FA3B3B" w:rsidRPr="004A4F5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4A4F5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придет извещение, что письмо доставлено. Забирать письмо нужно в почтовом отделении, указанном в извещении. Чтобы забрать письмо в почтовом отделении, нужно предъявить паспорт и извещение.</w:t>
      </w:r>
    </w:p>
    <w:p w:rsidR="00FA3B3B" w:rsidRPr="004A4F53" w:rsidRDefault="00FA3B3B" w:rsidP="00FA3B3B">
      <w:pPr>
        <w:pStyle w:val="a8"/>
        <w:spacing w:after="240" w:line="360" w:lineRule="atLeas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6A0874" w:rsidRPr="004A4F53" w:rsidRDefault="006A0874" w:rsidP="00355229">
      <w:pPr>
        <w:pStyle w:val="a8"/>
        <w:spacing w:before="240" w:after="0" w:line="24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4A4F5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Обратите внимание</w:t>
      </w:r>
      <w:r w:rsidR="00FA3B3B" w:rsidRPr="004A4F5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 xml:space="preserve">! </w:t>
      </w:r>
    </w:p>
    <w:p w:rsidR="006A0874" w:rsidRPr="004A4F53" w:rsidRDefault="006A0874" w:rsidP="00355229">
      <w:pPr>
        <w:pStyle w:val="a8"/>
        <w:numPr>
          <w:ilvl w:val="1"/>
          <w:numId w:val="2"/>
        </w:numPr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4A4F5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Подтвердить учётную запись через Почту России можно</w:t>
      </w:r>
      <w:r w:rsidR="00FA3B3B" w:rsidRPr="004A4F5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только стандартную</w:t>
      </w:r>
      <w:hyperlink r:id="rId29" w:history="1">
        <w:r w:rsidRPr="004A4F53">
          <w:rPr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  <w:lang w:eastAsia="ru-RU"/>
          </w:rPr>
          <w:t xml:space="preserve"> учётн</w:t>
        </w:r>
        <w:r w:rsidR="00FA3B3B" w:rsidRPr="004A4F53">
          <w:rPr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  <w:lang w:eastAsia="ru-RU"/>
          </w:rPr>
          <w:t>ую</w:t>
        </w:r>
        <w:r w:rsidRPr="004A4F53">
          <w:rPr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  <w:lang w:eastAsia="ru-RU"/>
          </w:rPr>
          <w:t xml:space="preserve"> запись</w:t>
        </w:r>
      </w:hyperlink>
      <w:r w:rsidRPr="004A4F5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.</w:t>
      </w:r>
    </w:p>
    <w:p w:rsidR="006A0874" w:rsidRPr="004A4F53" w:rsidRDefault="006A0874" w:rsidP="00355229">
      <w:pPr>
        <w:pStyle w:val="a8"/>
        <w:numPr>
          <w:ilvl w:val="1"/>
          <w:numId w:val="2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4F5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Для учётных записей, подтверждённых через Почту России, недоступен вход в личный </w:t>
      </w:r>
      <w:hyperlink r:id="rId30" w:tgtFrame="_blank" w:history="1">
        <w:r w:rsidRPr="004A4F53">
          <w:rPr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  <w:lang w:eastAsia="ru-RU"/>
          </w:rPr>
          <w:t>кабинет налогоплательщика на nalog.ru</w:t>
        </w:r>
      </w:hyperlink>
      <w:r w:rsidRPr="004A4F5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. </w:t>
      </w:r>
    </w:p>
    <w:p w:rsidR="006A0874" w:rsidRPr="004A4F53" w:rsidRDefault="006A0874" w:rsidP="00FA3B3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A4F53" w:rsidRPr="004A4F53" w:rsidRDefault="004A4F53" w:rsidP="004A4F5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A4F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Вариант 3: </w:t>
      </w:r>
    </w:p>
    <w:p w:rsidR="00343D39" w:rsidRPr="00343D39" w:rsidRDefault="00786031" w:rsidP="0035522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31" w:history="1">
        <w:r w:rsidR="00343D39" w:rsidRPr="00343D3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электронной подписью</w:t>
        </w:r>
      </w:hyperlink>
      <w:r w:rsidR="00343D39" w:rsidRPr="00343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— можно использовать Квалифициров</w:t>
      </w:r>
      <w:r w:rsidR="004A4F53" w:rsidRPr="004A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анную электронную подпись (КЭП)</w:t>
      </w:r>
    </w:p>
    <w:p w:rsidR="004A4F53" w:rsidRPr="004A4F53" w:rsidRDefault="004A4F53" w:rsidP="00355229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F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этого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требуется</w:t>
      </w:r>
      <w:r w:rsidRPr="004A4F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подготовить:</w:t>
      </w:r>
    </w:p>
    <w:p w:rsidR="004A4F53" w:rsidRPr="004A4F53" w:rsidRDefault="004A4F53" w:rsidP="004A4F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F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физический носитель (токен или смарт-карта) с электронной подписью пользователя, выданной аккредитованным удостов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еряющим центром. Ознакомится с </w:t>
      </w:r>
      <w:hyperlink r:id="rId32" w:history="1">
        <w:r w:rsidRPr="004A4F53">
          <w:rPr>
            <w:rFonts w:ascii="Times New Roman" w:eastAsia="Times New Roman" w:hAnsi="Times New Roman" w:cs="Times New Roman"/>
            <w:color w:val="0173C1"/>
            <w:sz w:val="24"/>
            <w:szCs w:val="24"/>
            <w:lang w:eastAsia="ru-RU"/>
          </w:rPr>
          <w:t>актуальным списком аккредитованных организаций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по адресу: </w:t>
      </w:r>
      <w:r w:rsidRPr="004A4F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https://e-trust.gosuslugi.ru/CA</w:t>
      </w:r>
    </w:p>
    <w:p w:rsidR="004A4F53" w:rsidRDefault="004A4F53" w:rsidP="00DA64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F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некоторых носителей электронной подписи нужно установить специальную программу – криптопровайдер (например, КриптоПро CSP). </w:t>
      </w:r>
    </w:p>
    <w:p w:rsidR="004A4F53" w:rsidRPr="004A4F53" w:rsidRDefault="004A4F53" w:rsidP="00DA64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F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установить плагин для браузера.</w:t>
      </w:r>
    </w:p>
    <w:p w:rsidR="00343D39" w:rsidRPr="004A4F53" w:rsidRDefault="004A4F53" w:rsidP="00355229">
      <w:pPr>
        <w:pBdr>
          <w:bottom w:val="single" w:sz="4" w:space="1" w:color="auto"/>
        </w:pBdr>
        <w:spacing w:after="0" w:line="2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установки плагина необходимо выб</w:t>
      </w:r>
      <w:r w:rsidRPr="004A4F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Pr="004A4F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электронную подпись в качестве способа подтверждения личности. Выберите сертификат ключа проверки электронной подписи, если у имеется несколько сертификатов. Вве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4F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4F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PIN-код для считывания электронной подписи, а также подпи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сать</w:t>
      </w:r>
      <w:r w:rsidRPr="004A4F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заявление на подтверждение учетной записи. Произойдет проверка электронной подписи. Если проверка пройдет успешно, учетная запись станет «Подтвержденной».</w:t>
      </w:r>
    </w:p>
    <w:sectPr w:rsidR="00343D39" w:rsidRPr="004A4F53" w:rsidSect="004A4F53">
      <w:footerReference w:type="default" r:id="rId33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031" w:rsidRDefault="00786031" w:rsidP="009449BC">
      <w:pPr>
        <w:spacing w:after="0" w:line="240" w:lineRule="auto"/>
      </w:pPr>
      <w:r>
        <w:separator/>
      </w:r>
    </w:p>
  </w:endnote>
  <w:endnote w:type="continuationSeparator" w:id="0">
    <w:p w:rsidR="00786031" w:rsidRDefault="00786031" w:rsidP="00944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1003522"/>
      <w:docPartObj>
        <w:docPartGallery w:val="Page Numbers (Bottom of Page)"/>
        <w:docPartUnique/>
      </w:docPartObj>
    </w:sdtPr>
    <w:sdtEndPr/>
    <w:sdtContent>
      <w:p w:rsidR="009449BC" w:rsidRDefault="009449B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FF3">
          <w:rPr>
            <w:noProof/>
          </w:rPr>
          <w:t>2</w:t>
        </w:r>
        <w:r>
          <w:fldChar w:fldCharType="end"/>
        </w:r>
      </w:p>
    </w:sdtContent>
  </w:sdt>
  <w:p w:rsidR="009449BC" w:rsidRDefault="009449B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031" w:rsidRDefault="00786031" w:rsidP="009449BC">
      <w:pPr>
        <w:spacing w:after="0" w:line="240" w:lineRule="auto"/>
      </w:pPr>
      <w:r>
        <w:separator/>
      </w:r>
    </w:p>
  </w:footnote>
  <w:footnote w:type="continuationSeparator" w:id="0">
    <w:p w:rsidR="00786031" w:rsidRDefault="00786031" w:rsidP="00944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E73B4"/>
    <w:multiLevelType w:val="multilevel"/>
    <w:tmpl w:val="163A3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C7535A"/>
    <w:multiLevelType w:val="multilevel"/>
    <w:tmpl w:val="E450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374510"/>
    <w:multiLevelType w:val="multilevel"/>
    <w:tmpl w:val="92BC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D39"/>
    <w:rsid w:val="00076BC2"/>
    <w:rsid w:val="001E7D6D"/>
    <w:rsid w:val="00306FF3"/>
    <w:rsid w:val="00343D39"/>
    <w:rsid w:val="00355229"/>
    <w:rsid w:val="004629CA"/>
    <w:rsid w:val="004A4F53"/>
    <w:rsid w:val="005318D5"/>
    <w:rsid w:val="005957E7"/>
    <w:rsid w:val="006A0874"/>
    <w:rsid w:val="00786031"/>
    <w:rsid w:val="007E34A8"/>
    <w:rsid w:val="008F05BC"/>
    <w:rsid w:val="009449BC"/>
    <w:rsid w:val="009625E1"/>
    <w:rsid w:val="00BF6EFB"/>
    <w:rsid w:val="00F14CDA"/>
    <w:rsid w:val="00FA3B3B"/>
    <w:rsid w:val="00FD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4B437-F301-4EF6-9415-C908BB17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6EF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449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49BC"/>
  </w:style>
  <w:style w:type="paragraph" w:styleId="a6">
    <w:name w:val="footer"/>
    <w:basedOn w:val="a"/>
    <w:link w:val="a7"/>
    <w:uiPriority w:val="99"/>
    <w:unhideWhenUsed/>
    <w:rsid w:val="009449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49BC"/>
  </w:style>
  <w:style w:type="paragraph" w:styleId="a8">
    <w:name w:val="List Paragraph"/>
    <w:basedOn w:val="a"/>
    <w:uiPriority w:val="34"/>
    <w:qFormat/>
    <w:rsid w:val="00F14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768003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1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6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02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8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04944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90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412451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80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82500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9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9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68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2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02680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292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08637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83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808288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4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3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87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12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17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29483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12150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10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a.gosuslugi.ru/profile/user/personal" TargetMode="External"/><Relationship Id="rId13" Type="http://schemas.openxmlformats.org/officeDocument/2006/relationships/hyperlink" Target="https://esia.gosuslugi.ru/profile/user/personal" TargetMode="External"/><Relationship Id="rId18" Type="http://schemas.openxmlformats.org/officeDocument/2006/relationships/hyperlink" Target="http://www.sberbank.ru/ru/person/dist_services/inner_sbol/gosuslugi" TargetMode="External"/><Relationship Id="rId26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hyperlink" Target="https://www.tinkoff.ru/payments/categories/state-services/esia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esia.gosuslugi.ru/profile/user/personal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hyperlink" Target="https://esia.gosuslugi.ru/profile/user/personal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https://www.tinkoff.ru/payments/categories/state-services/esia/" TargetMode="External"/><Relationship Id="rId29" Type="http://schemas.openxmlformats.org/officeDocument/2006/relationships/hyperlink" Target="https://www.gosuslugi.ru/help/faq/c-1/200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s://www.gosuslugi.ru/help/faq/c-1/2752" TargetMode="External"/><Relationship Id="rId32" Type="http://schemas.openxmlformats.org/officeDocument/2006/relationships/hyperlink" Target="https://e-trust.gosuslugi.ru/CA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yperlink" Target="https://www.pochtabank.ru/service/gosuslugi" TargetMode="External"/><Relationship Id="rId28" Type="http://schemas.openxmlformats.org/officeDocument/2006/relationships/hyperlink" Target="https://www.gosuslugi.ru/help/faq/c-1/2757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sberbank.ru/ru/person/dist_services/gosuslugi/accounting_confirmation" TargetMode="External"/><Relationship Id="rId31" Type="http://schemas.openxmlformats.org/officeDocument/2006/relationships/hyperlink" Target="https://www.gosuslugi.ru/help/faq/c-1/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esia.gosuslugi.ru/profile/user/personal" TargetMode="External"/><Relationship Id="rId22" Type="http://schemas.openxmlformats.org/officeDocument/2006/relationships/hyperlink" Target="https://www.pochtabank.ru/service/gosuslugi" TargetMode="External"/><Relationship Id="rId27" Type="http://schemas.openxmlformats.org/officeDocument/2006/relationships/hyperlink" Target="https://www.gosuslugi.ru/help/faq/c-1/2003" TargetMode="External"/><Relationship Id="rId30" Type="http://schemas.openxmlformats.org/officeDocument/2006/relationships/hyperlink" Target="https://lkfl.nalog.ru/lk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Старикова</dc:creator>
  <cp:keywords/>
  <dc:description/>
  <cp:lastModifiedBy>Динара Хусаинова</cp:lastModifiedBy>
  <cp:revision>2</cp:revision>
  <dcterms:created xsi:type="dcterms:W3CDTF">2020-04-11T07:38:00Z</dcterms:created>
  <dcterms:modified xsi:type="dcterms:W3CDTF">2020-04-11T07:38:00Z</dcterms:modified>
</cp:coreProperties>
</file>